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BC9" w:rsidRDefault="00846213">
      <w:pPr>
        <w:jc w:val="center"/>
        <w:rPr>
          <w:rFonts w:ascii="宋体" w:eastAsia="宋体" w:hAnsi="宋体"/>
          <w:b/>
          <w:sz w:val="36"/>
          <w:szCs w:val="44"/>
        </w:rPr>
      </w:pPr>
      <w:r w:rsidRPr="00846213">
        <w:rPr>
          <w:rFonts w:ascii="宋体" w:eastAsia="宋体" w:hAnsi="宋体" w:hint="eastAsia"/>
          <w:b/>
          <w:sz w:val="36"/>
          <w:szCs w:val="44"/>
        </w:rPr>
        <w:t>血液净化</w:t>
      </w:r>
      <w:proofErr w:type="gramStart"/>
      <w:r w:rsidRPr="00846213">
        <w:rPr>
          <w:rFonts w:ascii="宋体" w:eastAsia="宋体" w:hAnsi="宋体" w:hint="eastAsia"/>
          <w:b/>
          <w:sz w:val="36"/>
          <w:szCs w:val="44"/>
        </w:rPr>
        <w:t>设备</w:t>
      </w:r>
      <w:r w:rsidR="005500C2">
        <w:rPr>
          <w:rFonts w:ascii="宋体" w:eastAsia="宋体" w:hAnsi="宋体" w:hint="eastAsia"/>
          <w:b/>
          <w:sz w:val="36"/>
          <w:szCs w:val="44"/>
        </w:rPr>
        <w:t>设备</w:t>
      </w:r>
      <w:proofErr w:type="gramEnd"/>
      <w:r w:rsidR="005500C2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9D4A32" w:rsidRDefault="00043BC9" w:rsidP="00043BC9">
      <w:pPr>
        <w:rPr>
          <w:rFonts w:ascii="宋体" w:eastAsia="宋体" w:hAnsi="宋体"/>
          <w:b/>
          <w:sz w:val="36"/>
          <w:szCs w:val="44"/>
        </w:rPr>
      </w:pPr>
      <w:r w:rsidRPr="00043BC9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2</w:t>
      </w:r>
      <w:r w:rsidRPr="00043BC9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38</w:t>
      </w:r>
      <w:r w:rsidRPr="00043BC9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76</w:t>
      </w:r>
      <w:r w:rsidRPr="00043BC9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9D4A32" w:rsidRDefault="005500C2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9D4A32">
        <w:tc>
          <w:tcPr>
            <w:tcW w:w="599" w:type="pct"/>
            <w:vAlign w:val="center"/>
          </w:tcPr>
          <w:p w:rsidR="009D4A32" w:rsidRDefault="0084621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8462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血液净化设备</w:t>
            </w:r>
            <w:r w:rsidR="00043BC9" w:rsidRPr="00043BC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（拟采购数量2台，单价38万元/台，总价76万元）</w:t>
            </w:r>
            <w:bookmarkStart w:id="0" w:name="_GoBack"/>
            <w:bookmarkEnd w:id="0"/>
          </w:p>
        </w:tc>
        <w:tc>
          <w:tcPr>
            <w:tcW w:w="4400" w:type="pct"/>
          </w:tcPr>
          <w:p w:rsidR="009D4A32" w:rsidRPr="00846213" w:rsidRDefault="005500C2" w:rsidP="00846213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1.血液净化治疗模式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1.1.可提供全面</w:t>
            </w:r>
            <w:proofErr w:type="gramStart"/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冶疗</w:t>
            </w:r>
            <w:proofErr w:type="gramEnd"/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方案，满足体外抗凝及临床科研要求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1.2.连续性静—静脉血液滤过（CVVH）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1.3.连续性静—静脉血液透析（CVVHD）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1.4.连续性静—静脉血液透析滤过（CVVHDF）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1.5.连续性静—静脉血液透析滤过前稀释（Pre-CVVHDF）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1.6.连续性静—静脉血液透析滤过后稀释（Post-CVVHDF）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1.7.连续性静—静脉血液滤过前+后稀释（Pre-post CVVH）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1.8.具备枸橼酸抗凝和同步补钙治疗模式（CICA-CVVHD/CVVHDF）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1.9.血浆置换模式（TPE）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1.10.▲具备流量三通夹，CVVH、CVVHD、CVVHDF模式可在任意模式下一键切换，无需手动调整管路连接；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2.流量泵和肝素泵的要求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2.1.▲动力泵装置：配置不少于6个泵，血泵、置换液泵、透析液泵、废液泵、内置肝素泵/钙泵，枸橼酸泵，和机器一体化设计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2.2.▲血流量范围：10～480ml/min，精度-5至+10%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2.3.置换液流量范围：0～120ml/min，精度±1%或±5ml/h；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2.4.透析液流量范围：0～120ml/min，精度±1%或±5ml/h；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2.5.TPE模式下血浆泵流量范围：0,50～3000ml/h，精度±1%或±5ml/h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2.6.滤过液流量范围：0～180ml/min，精度±1%或±5ml/h；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3.具备5个压力监测：动脉压、静脉压、滤器前压、废液压、置换液压，压力监测显示范围：-450～+650mmHg。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4.液体平衡管理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4.1.具备4杆称；称重系统包括：置换液称重单元、透析液称重单元、废液称重单元、枸橼酸钠称重单元；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4.2.</w:t>
            </w:r>
            <w:proofErr w:type="gramStart"/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单秤最大</w:t>
            </w:r>
            <w:proofErr w:type="gramEnd"/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负荷：15kg。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5.▲加热系统，一体化平板大功率加热器，保证加热速度和加热效果；加热置换液、透析液及血浆加温；加温范围：30℃～40℃，精度±0.5℃。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6.具备动脉壶、静脉壶、</w:t>
            </w:r>
            <w:proofErr w:type="gramStart"/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置换液壶自动</w:t>
            </w:r>
            <w:proofErr w:type="gramEnd"/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除气功能，治疗过程中实时自动监测调整液面高度，无需人为观察、调整液面高度。</w:t>
            </w:r>
          </w:p>
          <w:p w:rsidR="00846213" w:rsidRPr="00846213" w:rsidRDefault="00846213" w:rsidP="00846213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7.管路滤器一体化设计，所有管路、泵段、液体壶、滤器统一被集成到一次性套件中，简化操作，降低误差。</w:t>
            </w:r>
          </w:p>
          <w:p w:rsidR="009D4A32" w:rsidRPr="00846213" w:rsidRDefault="00846213" w:rsidP="00846213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8.具备自动置换液补偿功能：在治疗过程中系统检测到实际剂量和目标剂量之间存在偏差后，置换液</w:t>
            </w:r>
            <w:proofErr w:type="gramStart"/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流速变会暂时</w:t>
            </w:r>
            <w:proofErr w:type="gramEnd"/>
            <w:r w:rsidRPr="00846213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自动提高+1%~+5%，误差消除后，该功能关闭；提高剂量达成率</w:t>
            </w:r>
            <w:r w:rsidR="005500C2" w:rsidRPr="00846213"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。</w:t>
            </w:r>
          </w:p>
          <w:p w:rsidR="009D4A32" w:rsidRDefault="005500C2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lastRenderedPageBreak/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9D4A32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5500C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5500C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5500C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5500C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9D4A32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5500C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84621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血液净化设备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5500C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5500C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9D4A32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5500C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84621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846213">
                    <w:rPr>
                      <w:rFonts w:ascii="宋体" w:hAnsi="宋体" w:cs="宋体" w:hint="eastAsia"/>
                      <w:color w:val="000000"/>
                      <w:sz w:val="24"/>
                    </w:rPr>
                    <w:t>血泵/置换液泵/透析液泵/废液泵/枸橼酸泵/钙泵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5500C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84621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846213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46213" w:rsidRDefault="0084621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46213" w:rsidRPr="00846213" w:rsidRDefault="00846213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加热系统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46213" w:rsidRDefault="0084621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46213" w:rsidRDefault="0084621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9D4A32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84621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84621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846213">
                    <w:rPr>
                      <w:rFonts w:ascii="宋体" w:eastAsia="宋体" w:hAnsi="宋体" w:cs="宋体" w:hint="eastAsia"/>
                      <w:sz w:val="24"/>
                    </w:rPr>
                    <w:t>钙泵空气监测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5500C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D4A32" w:rsidRDefault="0084621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</w:tbl>
          <w:p w:rsidR="009D4A32" w:rsidRDefault="009D4A32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9D4A32" w:rsidRDefault="009D4A32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9D4A3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770" w:rsidRDefault="00D05770"/>
  </w:endnote>
  <w:endnote w:type="continuationSeparator" w:id="0">
    <w:p w:rsidR="00D05770" w:rsidRDefault="00D057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9D4A32" w:rsidRDefault="005500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BC9" w:rsidRPr="00043BC9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770" w:rsidRDefault="00D05770"/>
  </w:footnote>
  <w:footnote w:type="continuationSeparator" w:id="0">
    <w:p w:rsidR="00D05770" w:rsidRDefault="00D057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A32" w:rsidRDefault="009D4A32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43BC9"/>
    <w:rsid w:val="00072D8A"/>
    <w:rsid w:val="000D61A4"/>
    <w:rsid w:val="000F5586"/>
    <w:rsid w:val="00126E0A"/>
    <w:rsid w:val="0014031F"/>
    <w:rsid w:val="0016138F"/>
    <w:rsid w:val="00281C9D"/>
    <w:rsid w:val="002E3B36"/>
    <w:rsid w:val="004A5A04"/>
    <w:rsid w:val="005500C2"/>
    <w:rsid w:val="00720886"/>
    <w:rsid w:val="00765B6E"/>
    <w:rsid w:val="00834015"/>
    <w:rsid w:val="00846213"/>
    <w:rsid w:val="00900BAA"/>
    <w:rsid w:val="009751A1"/>
    <w:rsid w:val="009D0901"/>
    <w:rsid w:val="009D4A32"/>
    <w:rsid w:val="00A67254"/>
    <w:rsid w:val="00B2632F"/>
    <w:rsid w:val="00B40024"/>
    <w:rsid w:val="00BC3CEE"/>
    <w:rsid w:val="00BE13A6"/>
    <w:rsid w:val="00C42771"/>
    <w:rsid w:val="00C641F0"/>
    <w:rsid w:val="00D0577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7CD082-3A65-41ED-A8B5-E8A6019A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